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49" w:rsidRPr="00D43B49" w:rsidRDefault="00D43B49" w:rsidP="00D43B49">
      <w:pPr>
        <w:widowControl/>
        <w:spacing w:before="100" w:beforeAutospacing="1" w:after="100" w:afterAutospacing="1" w:line="480" w:lineRule="atLeast"/>
        <w:jc w:val="center"/>
        <w:outlineLvl w:val="2"/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</w:pPr>
      <w:bookmarkStart w:id="0" w:name="_GoBack"/>
      <w:r w:rsidRPr="00D43B49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《世界语言生活状况报告（</w:t>
      </w:r>
      <w:r w:rsidRPr="00D43B49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2020</w:t>
      </w:r>
      <w:r w:rsidRPr="00D43B49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）》（黄皮书）有关情况</w:t>
      </w:r>
    </w:p>
    <w:bookmarkEnd w:id="0"/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《世界语言生活状况报告（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2020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）》主要介绍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2017-2018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年的世界语言生活状况，重点关注世界范围内的语言重大事件、热点问题和对我国有参考借鉴意义的话题，是中国学者长期理论思考、大量材料积累、多元化分析研究、团队成员精诚合作的成果。报告由六个部分组成。</w:t>
      </w:r>
    </w:p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第一部分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政策篇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对亚洲、欧洲、美洲、大洋洲推出的语言政策举措进行深度报告，涉及语言教育、少数民族语言地位与保护、盲文和手语发展。其中，首次报告盲文和手语内容，反映相关国家对语言弱势群体的关注和帮助。第二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动态篇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。重点呈现语言生活中的新趋势和新发展，特别关注展现变化、启示未来的内容。从今年的报告可以看出，国际化发展和移民带来的多</w:t>
      </w:r>
      <w:proofErr w:type="gramStart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语能力</w:t>
      </w:r>
      <w:proofErr w:type="gramEnd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建设、语言适应、语言服务等问题，在世界多国引发关注和行动，是值得持续关注的社会语言现象。第三部分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事件篇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聚焦世界媒体中的热点话题，展示语言在全球社会生活中的不同侧面。今年的报告内容涉及哈萨克斯坦的文字改革、以色列的《犹太民族国家法》、英国文法学校建设、喀麦隆的英法语言区冲突等，反映了语言问题在社会生活中的重要性和复杂性。第四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报告篇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。主要反映语言传播的发展情况，不仅包括重要语言传播机构的年度报告，还有几部重要的专题报告，如海外日语教育机构、全球法语现状、俄罗斯世界基金会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10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周年、欧洲学校语言教育等。第五部分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语词篇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。收录八篇报告，通过</w:t>
      </w:r>
      <w:proofErr w:type="gramStart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年度热词评选</w:t>
      </w:r>
      <w:proofErr w:type="gramEnd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活动观察不同国家社会生态和社会心理。除以往关注的国家或语言外，本年度报告首次收入韩国和奥地利的年度词语报告。第六部分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附录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。收集了中国媒体有关世界语言生活的文章选目、国内外研究世界语言生活的论著选目、国外语言生活大事记，给读者提供更多的观察视角和素材。</w:t>
      </w:r>
    </w:p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由于黄皮书的编写出发点是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中国立场、世界眼光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，在观察世界的同时更要思考中国问题，因此本年度报告也特别关注了三个重要的语言话题。</w:t>
      </w:r>
    </w:p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第一，关于应对新冠肺炎疫情的现实需求，关注有关国家建构语言服务体系的实践，可为我国应急语言服务提供参考借鉴。具体涉及的国家包括日本、韩国、美国、智利，从法规制度、人员机构、社会组织等方面都有体现。</w:t>
      </w:r>
    </w:p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lastRenderedPageBreak/>
        <w:t xml:space="preserve">　　第二，关于推普助力脱贫攻坚计划，考察了部分国家在扶持语言弱势群体方面的政策措施。例如，韩国发布《盲文发展第一个基本规划（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2019-2023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）》，推动盲文发展；苏格兰发布《英国手语计划（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2017-2023</w:t>
      </w: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）》，保障听障者的语言权利；秘鲁发布《土著语言、口头传统和跨文化国家计划》，给土著语言更多关注和支持；韩国向外来移民</w:t>
      </w:r>
      <w:proofErr w:type="gramStart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提供韩语教育</w:t>
      </w:r>
      <w:proofErr w:type="gramEnd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，并开发利用外来移民的母语能力；德国在促进移民融入的前提下，对移民的母语和母国文化予以一定程度的尊重和认可，帮助其树立自信，融入德国社会。</w:t>
      </w:r>
    </w:p>
    <w:p w:rsidR="00D43B49" w:rsidRPr="00D43B49" w:rsidRDefault="00D43B49" w:rsidP="00D43B49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第三，关于全球化时代的多</w:t>
      </w:r>
      <w:proofErr w:type="gramStart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语能力</w:t>
      </w:r>
      <w:proofErr w:type="gramEnd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培养。欧盟发布《欧洲学校语言教育报告》，全方位促进欧洲的多语教育；日本、菲律宾、马来西亚、澳大利亚持续推进外语教育；英国文化教育协会发布新的十大外语语种，多角度评估世界语言的价值，助推英国多</w:t>
      </w:r>
      <w:proofErr w:type="gramStart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语能力</w:t>
      </w:r>
      <w:proofErr w:type="gramEnd"/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>建设。</w:t>
      </w:r>
    </w:p>
    <w:p w:rsidR="00D43B49" w:rsidRPr="00D43B49" w:rsidRDefault="00D43B49" w:rsidP="00D43B49">
      <w:pPr>
        <w:widowControl/>
        <w:spacing w:before="100" w:beforeAutospacing="1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D43B49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研究世界语言生活，需将其置于世界发展的大背景下。立足世界看语言，透过语言看世界，以此揭示语言和社会之间的关系，凸显语言在人类社会中的价值和作用，探索语言生活治理的最佳途径，这是编写《世界语言生活状况报告》的初衷。语言在世界人民的沟通交流中，发挥着重要的、不可替代的作用。今年的新冠肺炎疫情让我们再一次深刻认识到，世界各国必须携手共建人类命运共同体，不断推进理解与合作，才能共同应对风险、共创未来。</w:t>
      </w:r>
    </w:p>
    <w:p w:rsidR="00DA33DC" w:rsidRPr="00D43B49" w:rsidRDefault="00DA33DC"/>
    <w:sectPr w:rsidR="00DA33DC" w:rsidRPr="00D4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49"/>
    <w:rsid w:val="00D43B49"/>
    <w:rsid w:val="00D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8A2E-A4F2-4A40-A960-C2760DE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314">
                  <w:marLeft w:val="1200"/>
                  <w:marRight w:val="12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2020-06-03T03:16:00Z</dcterms:created>
  <dcterms:modified xsi:type="dcterms:W3CDTF">2020-06-03T03:16:00Z</dcterms:modified>
</cp:coreProperties>
</file>